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63D65" w:rsidRDefault="00433EEC" w:rsidP="00F73CB2">
      <w:pPr>
        <w:pStyle w:val="a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-392430</wp:posOffset>
            </wp:positionV>
            <wp:extent cx="1894840" cy="845185"/>
            <wp:effectExtent l="19050" t="0" r="0" b="0"/>
            <wp:wrapSquare wrapText="bothSides"/>
            <wp:docPr id="3" name="Рисунок 1" descr="C:\Users\Илья\Documents\Работа\Лого\Итог\ЛОГО_цв_без ра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cuments\Работа\Лого\Итог\ЛОГО_цв_без рам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C69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2.85pt;margin-top:-42.45pt;width:264.9pt;height:98.5pt;z-index:251669504;mso-position-horizontal-relative:text;mso-position-vertical-relative:text;mso-width-relative:margin;mso-height-relative:margin" filled="f" strokecolor="white [3212]" strokeweight="0">
            <v:textbox>
              <w:txbxContent>
                <w:p w:rsidR="00E4191C" w:rsidRPr="00AD7A06" w:rsidRDefault="00AD7A06" w:rsidP="00407ECC">
                  <w:pPr>
                    <w:spacing w:after="120" w:line="240" w:lineRule="auto"/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AD7A06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г.</w:t>
                  </w:r>
                  <w:r w:rsidR="00407ECC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</w:t>
                  </w:r>
                  <w:r w:rsidRPr="00AD7A06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Нижний Новгород, ул.</w:t>
                  </w:r>
                  <w:r w:rsidR="00407ECC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</w:t>
                  </w:r>
                  <w:r w:rsidRPr="00AD7A06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Рождественская, 13 (Деловой центр «Рождественский»), офис 304</w:t>
                  </w:r>
                </w:p>
                <w:p w:rsidR="00B1060A" w:rsidRPr="005D3A28" w:rsidRDefault="00AD7A06" w:rsidP="00407ECC">
                  <w:pPr>
                    <w:spacing w:after="120" w:line="240" w:lineRule="auto"/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Т</w:t>
                  </w:r>
                  <w:r w:rsidRPr="00AD7A06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ел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.: </w:t>
                  </w:r>
                  <w:r w:rsidR="005D3A28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(831) 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211</w:t>
                  </w:r>
                  <w:r w:rsidR="00B1060A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-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32</w:t>
                  </w:r>
                  <w:r w:rsidR="00B1060A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-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70,</w:t>
                  </w:r>
                  <w:bookmarkStart w:id="0" w:name="_GoBack"/>
                  <w:bookmarkEnd w:id="0"/>
                  <w:r w:rsidR="005D3A28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</w:t>
                  </w:r>
                  <w:r w:rsidR="00384152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230-81-82</w:t>
                  </w:r>
                </w:p>
                <w:p w:rsidR="00AD7A06" w:rsidRPr="00C1518A" w:rsidRDefault="00C1518A" w:rsidP="00407ECC">
                  <w:pPr>
                    <w:spacing w:after="120" w:line="240" w:lineRule="auto"/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Факс</w:t>
                  </w:r>
                  <w:r w:rsidR="00B1060A"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:</w:t>
                  </w:r>
                  <w:r w:rsidR="005D3A28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(831)</w:t>
                  </w:r>
                  <w:r w:rsidR="00B1060A"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211-32-71</w:t>
                  </w:r>
                </w:p>
                <w:p w:rsidR="00AD7A06" w:rsidRPr="00C1518A" w:rsidRDefault="00AD7A06" w:rsidP="00407ECC">
                  <w:pPr>
                    <w:spacing w:after="120" w:line="240" w:lineRule="auto"/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E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mail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 xml:space="preserve">:  </w:t>
                  </w:r>
                  <w:r w:rsidR="00C1518A"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info@i-petuhov.ru</w:t>
                  </w:r>
                </w:p>
                <w:p w:rsidR="00407ECC" w:rsidRPr="00C1518A" w:rsidRDefault="00407ECC" w:rsidP="00407ECC">
                  <w:pPr>
                    <w:spacing w:after="120" w:line="240" w:lineRule="auto"/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  <w:r w:rsidRPr="00407ECC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Сайт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www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.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i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-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petuhov</w:t>
                  </w:r>
                  <w:r w:rsidRPr="00C1518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.</w:t>
                  </w:r>
                  <w:r w:rsidRPr="00B1060A">
                    <w:rPr>
                      <w:b/>
                      <w:color w:val="7F7F7F" w:themeColor="text1" w:themeTint="80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C86C69">
        <w:rPr>
          <w:b/>
          <w:noProof/>
          <w:sz w:val="36"/>
          <w:szCs w:val="36"/>
          <w:lang w:eastAsia="ru-RU"/>
        </w:rPr>
        <w:pict>
          <v:rect id="_x0000_s1032" style="position:absolute;left:0;text-align:left;margin-left:-46.85pt;margin-top:-49.95pt;width:576.6pt;height:826.5pt;z-index:251662336;mso-position-horizontal-relative:text;mso-position-vertical-relative:text" filled="f" strokecolor="#8a97ac" strokeweight="1.5pt"/>
        </w:pict>
      </w:r>
    </w:p>
    <w:p w:rsidR="00363D65" w:rsidRPr="00264EB2" w:rsidRDefault="00363D65" w:rsidP="00F73CB2">
      <w:pPr>
        <w:pStyle w:val="a5"/>
        <w:jc w:val="center"/>
        <w:rPr>
          <w:b/>
          <w:sz w:val="36"/>
          <w:szCs w:val="36"/>
          <w:lang w:val="en-US"/>
        </w:rPr>
      </w:pPr>
    </w:p>
    <w:p w:rsidR="00363D65" w:rsidRPr="00050647" w:rsidRDefault="00AD7A06" w:rsidP="00AD7A06">
      <w:pPr>
        <w:pStyle w:val="a5"/>
        <w:tabs>
          <w:tab w:val="center" w:pos="4819"/>
          <w:tab w:val="right" w:pos="96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86C69">
        <w:rPr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2.2pt;margin-top:17.25pt;width:507pt;height:0;z-index:251664384;mso-position-horizontal-relative:text;mso-position-vertical-relative:text" o:connectortype="straight" strokecolor="#4f81bd [3204]" strokeweight="1.5pt"/>
        </w:pict>
      </w:r>
      <w:r>
        <w:rPr>
          <w:b/>
          <w:sz w:val="22"/>
          <w:szCs w:val="22"/>
        </w:rPr>
        <w:tab/>
      </w:r>
    </w:p>
    <w:p w:rsidR="00407ECC" w:rsidRPr="002A193D" w:rsidRDefault="00314950" w:rsidP="002A193D">
      <w:pPr>
        <w:spacing w:after="0" w:line="192" w:lineRule="auto"/>
        <w:ind w:left="2268" w:hanging="2268"/>
        <w:jc w:val="center"/>
        <w:rPr>
          <w:b/>
          <w:color w:val="A52B68"/>
          <w:sz w:val="28"/>
          <w:szCs w:val="28"/>
        </w:rPr>
      </w:pPr>
      <w:r w:rsidRPr="002A193D">
        <w:rPr>
          <w:b/>
          <w:color w:val="A52B68"/>
          <w:sz w:val="28"/>
          <w:szCs w:val="28"/>
        </w:rPr>
        <w:t xml:space="preserve">Полный спектр услуг в сфере </w:t>
      </w:r>
    </w:p>
    <w:p w:rsidR="00314950" w:rsidRPr="00407ECC" w:rsidRDefault="00314950" w:rsidP="002A193D">
      <w:pPr>
        <w:spacing w:after="0" w:line="192" w:lineRule="auto"/>
        <w:ind w:left="2268" w:hanging="2268"/>
        <w:jc w:val="center"/>
        <w:rPr>
          <w:b/>
          <w:color w:val="A52B68"/>
          <w:sz w:val="48"/>
          <w:szCs w:val="48"/>
        </w:rPr>
      </w:pPr>
      <w:r w:rsidRPr="00407ECC">
        <w:rPr>
          <w:b/>
          <w:color w:val="A52B68"/>
          <w:sz w:val="48"/>
          <w:szCs w:val="48"/>
        </w:rPr>
        <w:t>охраны и защиты прав</w:t>
      </w:r>
    </w:p>
    <w:p w:rsidR="00407ECC" w:rsidRPr="00407ECC" w:rsidRDefault="00314950" w:rsidP="002A193D">
      <w:pPr>
        <w:spacing w:after="0" w:line="192" w:lineRule="auto"/>
        <w:ind w:left="2268" w:hanging="2268"/>
        <w:jc w:val="center"/>
        <w:rPr>
          <w:b/>
          <w:color w:val="A52B68"/>
          <w:sz w:val="48"/>
          <w:szCs w:val="48"/>
        </w:rPr>
      </w:pPr>
      <w:r w:rsidRPr="00407ECC">
        <w:rPr>
          <w:b/>
          <w:color w:val="A52B68"/>
          <w:sz w:val="48"/>
          <w:szCs w:val="48"/>
        </w:rPr>
        <w:t xml:space="preserve">на объекты интеллектуальной собственности </w:t>
      </w:r>
    </w:p>
    <w:p w:rsidR="00314950" w:rsidRPr="002A193D" w:rsidRDefault="00314950" w:rsidP="002A193D">
      <w:pPr>
        <w:spacing w:after="0" w:line="192" w:lineRule="auto"/>
        <w:ind w:left="2268" w:hanging="2268"/>
        <w:jc w:val="center"/>
        <w:rPr>
          <w:b/>
          <w:color w:val="A52B68"/>
          <w:sz w:val="28"/>
          <w:szCs w:val="28"/>
        </w:rPr>
      </w:pPr>
      <w:r w:rsidRPr="002A193D">
        <w:rPr>
          <w:b/>
          <w:color w:val="A52B68"/>
          <w:sz w:val="28"/>
          <w:szCs w:val="28"/>
        </w:rPr>
        <w:t>(в РФ и за рубежом):</w:t>
      </w:r>
    </w:p>
    <w:p w:rsidR="00314950" w:rsidRPr="00AE01C6" w:rsidRDefault="00314950" w:rsidP="00314950">
      <w:pPr>
        <w:spacing w:after="20" w:line="240" w:lineRule="auto"/>
        <w:ind w:left="2268" w:hanging="2268"/>
        <w:jc w:val="both"/>
        <w:rPr>
          <w:b/>
          <w:color w:val="A52B68"/>
          <w:sz w:val="16"/>
          <w:szCs w:val="16"/>
        </w:rPr>
      </w:pP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проверка охраноспособности торговых марок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регистрация товарных знаков, наименований мест происхождения товаров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проведение патентного поиска, патентных исследований, в т.ч. на патентную чистоту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патентование изобретений, полезных моделей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патентование промышленных образцов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регистрация программ для ЭВМ и баз данных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регистрация и депонирование объектов авторских прав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оформление ноу-хау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составление и регистрация лицензионных договоров, договоров коммерческой концессии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представительство в Палате по патентным спорам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 xml:space="preserve">представительство в  суде,  Федеральной антимонопольной службе 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proofErr w:type="spellStart"/>
      <w:r w:rsidRPr="002A193D">
        <w:rPr>
          <w:b/>
          <w:color w:val="5F5F5F"/>
          <w:sz w:val="24"/>
          <w:szCs w:val="24"/>
        </w:rPr>
        <w:t>патентоведческие</w:t>
      </w:r>
      <w:proofErr w:type="spellEnd"/>
      <w:r w:rsidRPr="002A193D">
        <w:rPr>
          <w:b/>
          <w:color w:val="5F5F5F"/>
          <w:sz w:val="24"/>
          <w:szCs w:val="24"/>
        </w:rPr>
        <w:t xml:space="preserve"> экспертизы, экспертные заключения</w:t>
      </w:r>
    </w:p>
    <w:p w:rsidR="00314950" w:rsidRPr="002A193D" w:rsidRDefault="00314950" w:rsidP="0066249A">
      <w:pPr>
        <w:pStyle w:val="a7"/>
        <w:numPr>
          <w:ilvl w:val="0"/>
          <w:numId w:val="2"/>
        </w:numPr>
        <w:spacing w:after="40" w:line="240" w:lineRule="auto"/>
        <w:ind w:left="567" w:hanging="425"/>
        <w:jc w:val="both"/>
        <w:rPr>
          <w:b/>
          <w:color w:val="5F5F5F"/>
          <w:sz w:val="24"/>
          <w:szCs w:val="24"/>
        </w:rPr>
      </w:pPr>
      <w:r w:rsidRPr="002A193D">
        <w:rPr>
          <w:b/>
          <w:color w:val="5F5F5F"/>
          <w:sz w:val="24"/>
          <w:szCs w:val="24"/>
        </w:rPr>
        <w:t>другие услуги (по согласованию с заказчиком)</w:t>
      </w:r>
    </w:p>
    <w:p w:rsidR="00AE01C6" w:rsidRPr="00AE01C6" w:rsidRDefault="00AE01C6" w:rsidP="00AE01C6">
      <w:pPr>
        <w:pStyle w:val="a7"/>
        <w:spacing w:after="40" w:line="240" w:lineRule="auto"/>
        <w:ind w:left="714"/>
        <w:jc w:val="both"/>
        <w:rPr>
          <w:b/>
          <w:color w:val="5F5F5F"/>
          <w:sz w:val="20"/>
          <w:szCs w:val="20"/>
        </w:rPr>
      </w:pPr>
    </w:p>
    <w:p w:rsidR="00314950" w:rsidRDefault="00C86C69" w:rsidP="00AE01C6">
      <w:pPr>
        <w:ind w:left="426" w:hanging="426"/>
        <w:jc w:val="both"/>
        <w:rPr>
          <w:b/>
          <w:color w:val="A52B68"/>
          <w:sz w:val="24"/>
          <w:szCs w:val="24"/>
          <w:u w:val="single"/>
          <w:lang w:val="en-US"/>
        </w:rPr>
      </w:pPr>
      <w:r>
        <w:rPr>
          <w:b/>
          <w:noProof/>
          <w:color w:val="A52B68"/>
          <w:sz w:val="24"/>
          <w:szCs w:val="24"/>
          <w:u w:val="single"/>
          <w:lang w:eastAsia="ru-RU"/>
        </w:rPr>
        <w:pict>
          <v:oval id="_x0000_s1036" style="position:absolute;left:0;text-align:left;margin-left:203.5pt;margin-top:157.6pt;width:12pt;height:9pt;z-index:251667456" fillcolor="white [3201]" strokecolor="#c0504d [3205]" strokeweight="5pt">
            <v:stroke linestyle="thickThin"/>
            <v:shadow color="#868686"/>
          </v:oval>
        </w:pict>
      </w:r>
      <w:r w:rsidR="00AE01C6">
        <w:rPr>
          <w:noProof/>
          <w:lang w:eastAsia="ru-RU"/>
        </w:rPr>
        <w:drawing>
          <wp:inline distT="0" distB="0" distL="0" distR="0">
            <wp:extent cx="5941060" cy="2743200"/>
            <wp:effectExtent l="133350" t="95250" r="78740" b="152400"/>
            <wp:docPr id="6" name="Рисунок 1" descr="C:\Users\Илья\AppData\Local\Microsoft\Windows\Temporary Internet Files\Content.Word\IMAG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AppData\Local\Microsoft\Windows\Temporary Internet Files\Content.Word\IMAG0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5000" contrast="50000"/>
                    </a:blip>
                    <a:srcRect b="1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43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E4191C" w:rsidRPr="00E4191C" w:rsidRDefault="00C86C69" w:rsidP="00E4191C">
      <w:pPr>
        <w:ind w:left="426" w:hanging="426"/>
        <w:jc w:val="center"/>
        <w:rPr>
          <w:b/>
          <w:color w:val="A52B68"/>
          <w:sz w:val="24"/>
          <w:szCs w:val="24"/>
          <w:u w:val="single"/>
        </w:rPr>
      </w:pPr>
      <w:r>
        <w:rPr>
          <w:noProof/>
          <w:lang w:eastAsia="ru-RU"/>
        </w:rPr>
        <w:pict>
          <v:shape id="_x0000_s1031" type="#_x0000_t32" style="position:absolute;left:0;text-align:left;margin-left:-12.3pt;margin-top:25.05pt;width:507pt;height:0;z-index:251660288" o:connectortype="straight" strokecolor="#4f81bd [3204]" strokeweight="1.5pt"/>
        </w:pict>
      </w:r>
      <w:r>
        <w:rPr>
          <w:b/>
          <w:color w:val="A52B68"/>
          <w:sz w:val="24"/>
          <w:szCs w:val="24"/>
          <w:u w:val="single"/>
        </w:rPr>
        <w:pict>
          <v:oval id="_x0000_s1035" style="position:absolute;left:0;text-align:left;margin-left:22.35pt;margin-top:3.25pt;width:12pt;height:9pt;z-index:251666432" fillcolor="white [3201]" strokecolor="#c0504d [3205]" strokeweight="5pt">
            <v:stroke linestyle="thickThin"/>
            <v:shadow color="#868686"/>
          </v:oval>
        </w:pict>
      </w:r>
      <w:r w:rsidR="00E4191C" w:rsidRPr="00E4191C">
        <w:rPr>
          <w:b/>
          <w:color w:val="A52B68"/>
          <w:sz w:val="24"/>
          <w:szCs w:val="24"/>
          <w:u w:val="single"/>
        </w:rPr>
        <w:t>Деловой центр «Рождественский»:  г.Н.Новгород,  ул</w:t>
      </w:r>
      <w:proofErr w:type="gramStart"/>
      <w:r w:rsidR="00E4191C" w:rsidRPr="00E4191C">
        <w:rPr>
          <w:b/>
          <w:color w:val="A52B68"/>
          <w:sz w:val="24"/>
          <w:szCs w:val="24"/>
          <w:u w:val="single"/>
        </w:rPr>
        <w:t>.Р</w:t>
      </w:r>
      <w:proofErr w:type="gramEnd"/>
      <w:r w:rsidR="00E4191C" w:rsidRPr="00E4191C">
        <w:rPr>
          <w:b/>
          <w:color w:val="A52B68"/>
          <w:sz w:val="24"/>
          <w:szCs w:val="24"/>
          <w:u w:val="single"/>
        </w:rPr>
        <w:t>ождественская, 13</w:t>
      </w:r>
    </w:p>
    <w:p w:rsidR="002A193D" w:rsidRPr="002A193D" w:rsidRDefault="002A193D" w:rsidP="002A193D">
      <w:pPr>
        <w:ind w:left="2744" w:hanging="2744"/>
        <w:jc w:val="both"/>
        <w:rPr>
          <w:b/>
          <w:color w:val="A52B68"/>
          <w:sz w:val="6"/>
          <w:szCs w:val="6"/>
          <w:u w:val="single"/>
        </w:rPr>
      </w:pPr>
    </w:p>
    <w:p w:rsidR="007905A7" w:rsidRDefault="00363D65" w:rsidP="002A193D">
      <w:pPr>
        <w:spacing w:after="120"/>
        <w:ind w:left="2744" w:hanging="2744"/>
        <w:jc w:val="both"/>
        <w:rPr>
          <w:b/>
          <w:color w:val="5F5F5F"/>
          <w:sz w:val="24"/>
          <w:szCs w:val="24"/>
        </w:rPr>
      </w:pPr>
      <w:r w:rsidRPr="00050647">
        <w:rPr>
          <w:b/>
          <w:color w:val="A52B68"/>
          <w:sz w:val="24"/>
          <w:szCs w:val="24"/>
          <w:u w:val="single"/>
        </w:rPr>
        <w:t>Полное наименование:</w:t>
      </w:r>
      <w:r w:rsidRPr="00050647">
        <w:rPr>
          <w:b/>
          <w:color w:val="A52B68"/>
          <w:sz w:val="24"/>
          <w:szCs w:val="24"/>
        </w:rPr>
        <w:t xml:space="preserve"> </w:t>
      </w:r>
      <w:r w:rsidR="006B1FB3">
        <w:rPr>
          <w:b/>
          <w:color w:val="A52B68"/>
          <w:sz w:val="24"/>
          <w:szCs w:val="24"/>
        </w:rPr>
        <w:t xml:space="preserve">    </w:t>
      </w:r>
      <w:r w:rsidR="002A193D">
        <w:rPr>
          <w:b/>
          <w:color w:val="5F5F5F"/>
          <w:sz w:val="24"/>
          <w:szCs w:val="24"/>
        </w:rPr>
        <w:t>Общество с ограниченной ответственностью</w:t>
      </w:r>
      <w:r w:rsidRPr="00CF392A">
        <w:rPr>
          <w:b/>
          <w:color w:val="5F5F5F"/>
          <w:sz w:val="24"/>
          <w:szCs w:val="24"/>
        </w:rPr>
        <w:t xml:space="preserve"> Патентно-правовая фирма "Петухов и Партнеры"</w:t>
      </w:r>
    </w:p>
    <w:p w:rsidR="00407ECC" w:rsidRPr="00407ECC" w:rsidRDefault="00407ECC" w:rsidP="002A193D">
      <w:pPr>
        <w:spacing w:after="120"/>
        <w:ind w:left="2268" w:hanging="2268"/>
        <w:jc w:val="both"/>
        <w:rPr>
          <w:b/>
          <w:color w:val="A52B68"/>
          <w:sz w:val="24"/>
          <w:szCs w:val="24"/>
        </w:rPr>
      </w:pPr>
      <w:r w:rsidRPr="00407ECC">
        <w:rPr>
          <w:b/>
          <w:color w:val="A52B68"/>
          <w:sz w:val="24"/>
          <w:szCs w:val="24"/>
          <w:u w:val="single"/>
        </w:rPr>
        <w:t xml:space="preserve">Адрес </w:t>
      </w:r>
      <w:r>
        <w:rPr>
          <w:b/>
          <w:color w:val="A52B68"/>
          <w:sz w:val="24"/>
          <w:szCs w:val="24"/>
          <w:u w:val="single"/>
        </w:rPr>
        <w:t>юридический</w:t>
      </w:r>
      <w:r w:rsidRPr="00407ECC">
        <w:rPr>
          <w:b/>
          <w:color w:val="A52B68"/>
          <w:sz w:val="24"/>
          <w:szCs w:val="24"/>
          <w:u w:val="single"/>
        </w:rPr>
        <w:t xml:space="preserve">: </w:t>
      </w:r>
      <w:r w:rsidRPr="00407ECC">
        <w:rPr>
          <w:b/>
          <w:color w:val="A52B68"/>
          <w:sz w:val="24"/>
          <w:szCs w:val="24"/>
        </w:rPr>
        <w:tab/>
        <w:t xml:space="preserve">        </w:t>
      </w:r>
      <w:r w:rsidRPr="00407ECC">
        <w:rPr>
          <w:b/>
          <w:color w:val="5F5F5F"/>
          <w:sz w:val="24"/>
          <w:szCs w:val="24"/>
        </w:rPr>
        <w:t>603106, г.</w:t>
      </w:r>
      <w:r w:rsidR="002A193D">
        <w:rPr>
          <w:b/>
          <w:color w:val="5F5F5F"/>
          <w:sz w:val="24"/>
          <w:szCs w:val="24"/>
        </w:rPr>
        <w:t xml:space="preserve"> </w:t>
      </w:r>
      <w:r w:rsidRPr="00407ECC">
        <w:rPr>
          <w:b/>
          <w:color w:val="5F5F5F"/>
          <w:sz w:val="24"/>
          <w:szCs w:val="24"/>
        </w:rPr>
        <w:t xml:space="preserve">Нижний Новгород, </w:t>
      </w:r>
      <w:r>
        <w:rPr>
          <w:b/>
          <w:color w:val="5F5F5F"/>
          <w:sz w:val="24"/>
          <w:szCs w:val="24"/>
        </w:rPr>
        <w:t>ул.Н.Сусловой, 11/2-31</w:t>
      </w:r>
    </w:p>
    <w:p w:rsidR="004B4EAA" w:rsidRPr="002A193D" w:rsidRDefault="00203639" w:rsidP="002A193D">
      <w:pPr>
        <w:spacing w:after="120"/>
        <w:rPr>
          <w:b/>
          <w:color w:val="5F5F5F"/>
          <w:sz w:val="24"/>
          <w:szCs w:val="24"/>
        </w:rPr>
      </w:pPr>
      <w:r w:rsidRPr="00CF392A">
        <w:rPr>
          <w:b/>
          <w:color w:val="A52B68"/>
          <w:sz w:val="24"/>
          <w:szCs w:val="24"/>
          <w:u w:val="single"/>
        </w:rPr>
        <w:t>Адрес почтовый:</w:t>
      </w:r>
      <w:r w:rsidRPr="004B4EAA">
        <w:rPr>
          <w:b/>
          <w:color w:val="5F5F5F"/>
          <w:sz w:val="24"/>
          <w:szCs w:val="24"/>
          <w:u w:val="single"/>
        </w:rPr>
        <w:t xml:space="preserve"> </w:t>
      </w:r>
      <w:r w:rsidR="00414527" w:rsidRPr="004B4EAA">
        <w:rPr>
          <w:b/>
          <w:color w:val="5F5F5F"/>
          <w:sz w:val="24"/>
          <w:szCs w:val="24"/>
        </w:rPr>
        <w:tab/>
        <w:t xml:space="preserve">    </w:t>
      </w:r>
      <w:r w:rsidR="00050647" w:rsidRPr="004B4EAA">
        <w:rPr>
          <w:b/>
          <w:color w:val="5F5F5F"/>
          <w:sz w:val="24"/>
          <w:szCs w:val="24"/>
        </w:rPr>
        <w:t xml:space="preserve">        </w:t>
      </w:r>
      <w:r w:rsidRPr="004B4EAA">
        <w:rPr>
          <w:b/>
          <w:color w:val="5F5F5F"/>
          <w:sz w:val="24"/>
          <w:szCs w:val="24"/>
        </w:rPr>
        <w:t>603106, г.</w:t>
      </w:r>
      <w:r w:rsidR="002A193D">
        <w:rPr>
          <w:b/>
          <w:color w:val="5F5F5F"/>
          <w:sz w:val="24"/>
          <w:szCs w:val="24"/>
        </w:rPr>
        <w:t xml:space="preserve"> </w:t>
      </w:r>
      <w:r w:rsidRPr="004B4EAA">
        <w:rPr>
          <w:b/>
          <w:color w:val="5F5F5F"/>
          <w:sz w:val="24"/>
          <w:szCs w:val="24"/>
        </w:rPr>
        <w:t xml:space="preserve">Нижний </w:t>
      </w:r>
      <w:r w:rsidR="00407ECC">
        <w:rPr>
          <w:b/>
          <w:color w:val="5F5F5F"/>
          <w:sz w:val="24"/>
          <w:szCs w:val="24"/>
        </w:rPr>
        <w:t>Новгород, а/я 15</w:t>
      </w:r>
      <w:r w:rsidR="00C86C69">
        <w:rPr>
          <w:noProof/>
          <w:lang w:eastAsia="ru-RU"/>
        </w:rPr>
        <w:pict>
          <v:oval id="_x0000_s1028" style="position:absolute;margin-left:204.45pt;margin-top:155.55pt;width:12pt;height:9pt;z-index:251658240;mso-position-horizontal-relative:text;mso-position-vertical-relative:text" fillcolor="white [3201]" strokecolor="#c0504d [3205]" strokeweight="5pt">
            <v:stroke linestyle="thickThin"/>
            <v:shadow color="#868686"/>
          </v:oval>
        </w:pict>
      </w:r>
    </w:p>
    <w:sectPr w:rsidR="004B4EAA" w:rsidRPr="002A193D" w:rsidSect="009A0660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DF1"/>
    <w:multiLevelType w:val="hybridMultilevel"/>
    <w:tmpl w:val="40989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F4FE7"/>
    <w:multiLevelType w:val="hybridMultilevel"/>
    <w:tmpl w:val="0DAAA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025"/>
    <w:rsid w:val="000314C7"/>
    <w:rsid w:val="00050647"/>
    <w:rsid w:val="000710A3"/>
    <w:rsid w:val="000C7C6B"/>
    <w:rsid w:val="000D5833"/>
    <w:rsid w:val="0010169E"/>
    <w:rsid w:val="00147013"/>
    <w:rsid w:val="001519BE"/>
    <w:rsid w:val="00172C1D"/>
    <w:rsid w:val="00175ABB"/>
    <w:rsid w:val="00176B53"/>
    <w:rsid w:val="00203639"/>
    <w:rsid w:val="00217073"/>
    <w:rsid w:val="00250C1C"/>
    <w:rsid w:val="00264EB2"/>
    <w:rsid w:val="00267D42"/>
    <w:rsid w:val="002A193D"/>
    <w:rsid w:val="002C16E3"/>
    <w:rsid w:val="002D55FB"/>
    <w:rsid w:val="002E6C66"/>
    <w:rsid w:val="00306481"/>
    <w:rsid w:val="00314407"/>
    <w:rsid w:val="00314950"/>
    <w:rsid w:val="00340D6C"/>
    <w:rsid w:val="00363D65"/>
    <w:rsid w:val="003739FF"/>
    <w:rsid w:val="00384152"/>
    <w:rsid w:val="00386E16"/>
    <w:rsid w:val="003A3A66"/>
    <w:rsid w:val="003B02C0"/>
    <w:rsid w:val="003C5E0B"/>
    <w:rsid w:val="003D282B"/>
    <w:rsid w:val="003F5E98"/>
    <w:rsid w:val="004026A0"/>
    <w:rsid w:val="00407ECC"/>
    <w:rsid w:val="00414527"/>
    <w:rsid w:val="0042516F"/>
    <w:rsid w:val="00433EEC"/>
    <w:rsid w:val="00452381"/>
    <w:rsid w:val="004A270A"/>
    <w:rsid w:val="004A317D"/>
    <w:rsid w:val="004B4EAA"/>
    <w:rsid w:val="004C313B"/>
    <w:rsid w:val="004E0625"/>
    <w:rsid w:val="005116E2"/>
    <w:rsid w:val="005A5813"/>
    <w:rsid w:val="005B19C1"/>
    <w:rsid w:val="005D3A28"/>
    <w:rsid w:val="005F12B5"/>
    <w:rsid w:val="006227DB"/>
    <w:rsid w:val="006549E4"/>
    <w:rsid w:val="0066249A"/>
    <w:rsid w:val="0066376A"/>
    <w:rsid w:val="00684808"/>
    <w:rsid w:val="006B1FB3"/>
    <w:rsid w:val="006B635C"/>
    <w:rsid w:val="006C6047"/>
    <w:rsid w:val="00710FD7"/>
    <w:rsid w:val="00746738"/>
    <w:rsid w:val="00747B8C"/>
    <w:rsid w:val="0076184E"/>
    <w:rsid w:val="00770E7A"/>
    <w:rsid w:val="007743E8"/>
    <w:rsid w:val="007905A7"/>
    <w:rsid w:val="00793A8F"/>
    <w:rsid w:val="007A4573"/>
    <w:rsid w:val="007B1025"/>
    <w:rsid w:val="008003C7"/>
    <w:rsid w:val="00813B8F"/>
    <w:rsid w:val="00843557"/>
    <w:rsid w:val="00860F89"/>
    <w:rsid w:val="0088403D"/>
    <w:rsid w:val="00897A42"/>
    <w:rsid w:val="008C6872"/>
    <w:rsid w:val="008D0AA7"/>
    <w:rsid w:val="008D5900"/>
    <w:rsid w:val="008F3049"/>
    <w:rsid w:val="00905123"/>
    <w:rsid w:val="0093396F"/>
    <w:rsid w:val="00946F43"/>
    <w:rsid w:val="009A0660"/>
    <w:rsid w:val="009C3FBA"/>
    <w:rsid w:val="00A61A0F"/>
    <w:rsid w:val="00A9019E"/>
    <w:rsid w:val="00AA561A"/>
    <w:rsid w:val="00AB6CA2"/>
    <w:rsid w:val="00AC4EB3"/>
    <w:rsid w:val="00AD7A06"/>
    <w:rsid w:val="00AE01C6"/>
    <w:rsid w:val="00AF0651"/>
    <w:rsid w:val="00B1060A"/>
    <w:rsid w:val="00B20C73"/>
    <w:rsid w:val="00B43BDF"/>
    <w:rsid w:val="00BA4437"/>
    <w:rsid w:val="00BB687A"/>
    <w:rsid w:val="00C1518A"/>
    <w:rsid w:val="00C1616E"/>
    <w:rsid w:val="00C86C69"/>
    <w:rsid w:val="00CA64C0"/>
    <w:rsid w:val="00CD012C"/>
    <w:rsid w:val="00CD6EA9"/>
    <w:rsid w:val="00CF392A"/>
    <w:rsid w:val="00D40E1C"/>
    <w:rsid w:val="00D4425C"/>
    <w:rsid w:val="00D44D71"/>
    <w:rsid w:val="00D934C7"/>
    <w:rsid w:val="00DB4261"/>
    <w:rsid w:val="00E12CF4"/>
    <w:rsid w:val="00E172A4"/>
    <w:rsid w:val="00E22BA5"/>
    <w:rsid w:val="00E22DCC"/>
    <w:rsid w:val="00E4191C"/>
    <w:rsid w:val="00E53115"/>
    <w:rsid w:val="00E64804"/>
    <w:rsid w:val="00E902AB"/>
    <w:rsid w:val="00EA1B91"/>
    <w:rsid w:val="00EB4950"/>
    <w:rsid w:val="00EC7E31"/>
    <w:rsid w:val="00EE29ED"/>
    <w:rsid w:val="00EF6604"/>
    <w:rsid w:val="00F07D98"/>
    <w:rsid w:val="00F12C16"/>
    <w:rsid w:val="00F46CEC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2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90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90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B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D7D6-2EE9-4A37-A109-66F371B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Артём</cp:lastModifiedBy>
  <cp:revision>12</cp:revision>
  <cp:lastPrinted>2014-03-16T09:24:00Z</cp:lastPrinted>
  <dcterms:created xsi:type="dcterms:W3CDTF">2014-06-09T09:51:00Z</dcterms:created>
  <dcterms:modified xsi:type="dcterms:W3CDTF">2014-11-02T02:35:00Z</dcterms:modified>
</cp:coreProperties>
</file>